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E4" w:rsidRDefault="005100E4" w:rsidP="005100E4">
      <w:pPr>
        <w:pStyle w:val="10"/>
        <w:keepNext/>
        <w:keepLines/>
        <w:shd w:val="clear" w:color="auto" w:fill="auto"/>
        <w:spacing w:after="0" w:line="240" w:lineRule="auto"/>
        <w:ind w:left="240"/>
        <w:jc w:val="both"/>
        <w:rPr>
          <w:rStyle w:val="11"/>
          <w:rFonts w:ascii="Arial Narrow" w:hAnsi="Arial Narrow"/>
          <w:b/>
          <w:bCs/>
          <w:sz w:val="22"/>
          <w:szCs w:val="22"/>
        </w:rPr>
      </w:pPr>
      <w:bookmarkStart w:id="0" w:name="bookmark0"/>
    </w:p>
    <w:p w:rsidR="005100E4" w:rsidRDefault="005100E4" w:rsidP="005100E4">
      <w:pPr>
        <w:pStyle w:val="10"/>
        <w:keepNext/>
        <w:keepLines/>
        <w:shd w:val="clear" w:color="auto" w:fill="auto"/>
        <w:spacing w:after="0" w:line="240" w:lineRule="auto"/>
        <w:ind w:left="240"/>
        <w:jc w:val="both"/>
        <w:rPr>
          <w:rStyle w:val="11"/>
          <w:rFonts w:ascii="Arial Narrow" w:hAnsi="Arial Narrow"/>
          <w:b/>
          <w:bCs/>
          <w:sz w:val="22"/>
          <w:szCs w:val="22"/>
        </w:rPr>
      </w:pPr>
    </w:p>
    <w:p w:rsidR="005100E4" w:rsidRPr="005100E4" w:rsidRDefault="005100E4" w:rsidP="005100E4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5100E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Утверждено</w:t>
      </w:r>
    </w:p>
    <w:p w:rsidR="005100E4" w:rsidRPr="005100E4" w:rsidRDefault="00796AB0" w:rsidP="005100E4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Директором</w:t>
      </w:r>
    </w:p>
    <w:p w:rsidR="005100E4" w:rsidRPr="005100E4" w:rsidRDefault="005100E4" w:rsidP="005100E4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5100E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ООО «Микрокредитная компания </w:t>
      </w:r>
      <w:r w:rsidR="00420EA1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Молодые</w:t>
      </w:r>
      <w:r w:rsidRPr="005100E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Деньги»</w:t>
      </w:r>
    </w:p>
    <w:p w:rsidR="005100E4" w:rsidRDefault="00420EA1" w:rsidP="005100E4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В.Б.Курнаков</w:t>
      </w:r>
    </w:p>
    <w:p w:rsidR="00420EA1" w:rsidRPr="005100E4" w:rsidRDefault="00420EA1" w:rsidP="005100E4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10.01.2022</w:t>
      </w:r>
      <w:bookmarkStart w:id="1" w:name="_GoBack"/>
      <w:bookmarkEnd w:id="1"/>
    </w:p>
    <w:p w:rsidR="005100E4" w:rsidRPr="005100E4" w:rsidRDefault="005100E4" w:rsidP="005100E4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5100E4" w:rsidRPr="005100E4" w:rsidRDefault="005100E4" w:rsidP="005100E4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5100E4">
        <w:rPr>
          <w:rFonts w:asciiTheme="minorHAnsi" w:eastAsiaTheme="minorHAnsi" w:hAnsiTheme="minorHAnsi" w:cstheme="minorBidi"/>
          <w:b/>
          <w:color w:val="auto"/>
          <w:lang w:eastAsia="en-US" w:bidi="ar-SA"/>
        </w:rPr>
        <w:t>Политика в отношении обработки персональных данных</w:t>
      </w:r>
    </w:p>
    <w:p w:rsidR="005100E4" w:rsidRPr="005100E4" w:rsidRDefault="005100E4" w:rsidP="005100E4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5100E4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и реализации требований к защите персональных данных.</w:t>
      </w:r>
    </w:p>
    <w:p w:rsidR="005100E4" w:rsidRDefault="005100E4" w:rsidP="005100E4">
      <w:pPr>
        <w:pStyle w:val="10"/>
        <w:keepNext/>
        <w:keepLines/>
        <w:shd w:val="clear" w:color="auto" w:fill="auto"/>
        <w:spacing w:after="0" w:line="240" w:lineRule="auto"/>
        <w:ind w:left="240"/>
        <w:jc w:val="both"/>
        <w:rPr>
          <w:rStyle w:val="11"/>
          <w:rFonts w:ascii="Arial Narrow" w:hAnsi="Arial Narrow"/>
          <w:b/>
          <w:bCs/>
          <w:sz w:val="22"/>
          <w:szCs w:val="22"/>
        </w:rPr>
      </w:pPr>
    </w:p>
    <w:bookmarkEnd w:id="0"/>
    <w:p w:rsidR="00383135" w:rsidRPr="005100E4" w:rsidRDefault="00CD4A85" w:rsidP="005100E4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40"/>
        <w:jc w:val="center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Общие положения</w:t>
      </w:r>
    </w:p>
    <w:p w:rsidR="00383135" w:rsidRPr="005100E4" w:rsidRDefault="00CD4A85" w:rsidP="005100E4">
      <w:pPr>
        <w:pStyle w:val="31"/>
        <w:numPr>
          <w:ilvl w:val="1"/>
          <w:numId w:val="1"/>
        </w:numPr>
        <w:shd w:val="clear" w:color="auto" w:fill="auto"/>
        <w:spacing w:before="0" w:after="0" w:line="240" w:lineRule="auto"/>
        <w:ind w:left="40" w:right="20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 xml:space="preserve">В целях выполнения норм действующего законодательства Российской Федерации в полном объеме </w:t>
      </w:r>
      <w:r w:rsidR="00581FBE" w:rsidRPr="005100E4">
        <w:rPr>
          <w:rStyle w:val="12"/>
          <w:rFonts w:ascii="Arial Narrow" w:hAnsi="Arial Narrow"/>
          <w:sz w:val="22"/>
          <w:szCs w:val="22"/>
        </w:rPr>
        <w:t>ООО «</w:t>
      </w:r>
      <w:r w:rsidR="00581FBE">
        <w:rPr>
          <w:rStyle w:val="12"/>
          <w:rFonts w:ascii="Arial Narrow" w:hAnsi="Arial Narrow"/>
          <w:sz w:val="22"/>
          <w:szCs w:val="22"/>
        </w:rPr>
        <w:t>Микрокредитная компания Семейные деньги</w:t>
      </w:r>
      <w:r w:rsidRPr="005100E4">
        <w:rPr>
          <w:rStyle w:val="12"/>
          <w:rFonts w:ascii="Arial Narrow" w:hAnsi="Arial Narrow"/>
          <w:sz w:val="22"/>
          <w:szCs w:val="22"/>
        </w:rPr>
        <w:t>» (далее - Общество) считает важнейшими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</w:t>
      </w:r>
    </w:p>
    <w:p w:rsidR="00383135" w:rsidRPr="005100E4" w:rsidRDefault="00CD4A85" w:rsidP="005100E4">
      <w:pPr>
        <w:pStyle w:val="31"/>
        <w:numPr>
          <w:ilvl w:val="1"/>
          <w:numId w:val="1"/>
        </w:numPr>
        <w:shd w:val="clear" w:color="auto" w:fill="auto"/>
        <w:spacing w:before="0" w:after="0" w:line="240" w:lineRule="auto"/>
        <w:ind w:left="40" w:right="30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Настоящая политика Общества разработана в целях обеспечения безопасности обработки, хранения и использования персональных данных субъектов персональных данных в соответствии с требованиями законодательства Российской Федерации в указанной области.</w:t>
      </w:r>
    </w:p>
    <w:p w:rsidR="00383135" w:rsidRPr="005100E4" w:rsidRDefault="00CD4A85" w:rsidP="005100E4">
      <w:pPr>
        <w:pStyle w:val="31"/>
        <w:numPr>
          <w:ilvl w:val="1"/>
          <w:numId w:val="1"/>
        </w:numPr>
        <w:shd w:val="clear" w:color="auto" w:fill="auto"/>
        <w:spacing w:before="0" w:after="0" w:line="240" w:lineRule="auto"/>
        <w:ind w:left="40" w:right="30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 xml:space="preserve"> Политика раскрывает способы и принципы обработки Обществом персональных данных, права и обязанности Общества при обработке персональных данных, права субъектов персональных данных, а </w:t>
      </w:r>
      <w:r w:rsidR="00796AB0" w:rsidRPr="005100E4">
        <w:rPr>
          <w:rStyle w:val="12"/>
          <w:rFonts w:ascii="Arial Narrow" w:hAnsi="Arial Narrow"/>
          <w:sz w:val="22"/>
          <w:szCs w:val="22"/>
        </w:rPr>
        <w:t>та</w:t>
      </w:r>
      <w:r w:rsidR="00796AB0">
        <w:rPr>
          <w:rStyle w:val="12"/>
          <w:rFonts w:ascii="Arial Narrow" w:hAnsi="Arial Narrow"/>
          <w:sz w:val="22"/>
          <w:szCs w:val="22"/>
        </w:rPr>
        <w:t>кже</w:t>
      </w:r>
      <w:r w:rsidRPr="005100E4">
        <w:rPr>
          <w:rStyle w:val="12"/>
          <w:rFonts w:ascii="Arial Narrow" w:hAnsi="Arial Narrow"/>
          <w:sz w:val="22"/>
          <w:szCs w:val="22"/>
        </w:rPr>
        <w:t xml:space="preserve"> включает перечень мер, применяемых в целях обеспечения безопасности персональных данных при их обработке.</w:t>
      </w:r>
    </w:p>
    <w:p w:rsidR="00383135" w:rsidRPr="005100E4" w:rsidRDefault="00CD4A85" w:rsidP="00581FBE">
      <w:pPr>
        <w:pStyle w:val="31"/>
        <w:numPr>
          <w:ilvl w:val="1"/>
          <w:numId w:val="1"/>
        </w:numPr>
        <w:shd w:val="clear" w:color="auto" w:fill="auto"/>
        <w:spacing w:before="0" w:after="0" w:line="240" w:lineRule="auto"/>
        <w:ind w:left="40" w:right="20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 xml:space="preserve"> Настоящая Политика утверждается Генеральным Директором Общества, является общедоступным документом, декларирующим концептуальные основы деятельности Общества при обработке и защите персональных данных </w:t>
      </w:r>
      <w:r w:rsidR="00581FBE">
        <w:rPr>
          <w:rStyle w:val="12"/>
          <w:rFonts w:ascii="Arial Narrow" w:hAnsi="Arial Narrow"/>
          <w:sz w:val="22"/>
          <w:szCs w:val="22"/>
        </w:rPr>
        <w:t>и</w:t>
      </w:r>
      <w:r w:rsidRPr="005100E4">
        <w:rPr>
          <w:rStyle w:val="12"/>
          <w:rFonts w:ascii="Arial Narrow" w:hAnsi="Arial Narrow"/>
          <w:sz w:val="22"/>
          <w:szCs w:val="22"/>
          <w:lang w:eastAsia="en-US" w:bidi="en-US"/>
        </w:rPr>
        <w:t xml:space="preserve"> </w:t>
      </w:r>
      <w:r w:rsidRPr="005100E4">
        <w:rPr>
          <w:rStyle w:val="12"/>
          <w:rFonts w:ascii="Arial Narrow" w:hAnsi="Arial Narrow"/>
          <w:sz w:val="22"/>
          <w:szCs w:val="22"/>
        </w:rPr>
        <w:t xml:space="preserve">размещена на сайте Общества в сети интернет </w:t>
      </w:r>
      <w:r w:rsidR="00581FBE" w:rsidRPr="00581FBE">
        <w:rPr>
          <w:rStyle w:val="49pt"/>
          <w:rFonts w:ascii="Arial Narrow" w:hAnsi="Arial Narrow"/>
          <w:sz w:val="22"/>
          <w:szCs w:val="22"/>
        </w:rPr>
        <w:t>www</w:t>
      </w:r>
      <w:r w:rsidR="00581FBE" w:rsidRPr="00581FBE">
        <w:rPr>
          <w:rStyle w:val="49pt"/>
          <w:rFonts w:ascii="Arial Narrow" w:hAnsi="Arial Narrow"/>
          <w:sz w:val="22"/>
          <w:szCs w:val="22"/>
          <w:lang w:val="ru-RU"/>
        </w:rPr>
        <w:t>.</w:t>
      </w:r>
      <w:r w:rsidR="00581FBE" w:rsidRPr="00581FBE">
        <w:rPr>
          <w:rStyle w:val="49pt"/>
          <w:rFonts w:ascii="Arial Narrow" w:hAnsi="Arial Narrow"/>
          <w:sz w:val="22"/>
          <w:szCs w:val="22"/>
        </w:rPr>
        <w:t>zaim</w:t>
      </w:r>
      <w:r w:rsidR="00581FBE" w:rsidRPr="00581FBE">
        <w:rPr>
          <w:rStyle w:val="49pt"/>
          <w:rFonts w:ascii="Arial Narrow" w:hAnsi="Arial Narrow"/>
          <w:sz w:val="22"/>
          <w:szCs w:val="22"/>
          <w:lang w:val="ru-RU"/>
        </w:rPr>
        <w:t>-</w:t>
      </w:r>
      <w:r w:rsidR="00581FBE" w:rsidRPr="00581FBE">
        <w:rPr>
          <w:rStyle w:val="49pt"/>
          <w:rFonts w:ascii="Arial Narrow" w:hAnsi="Arial Narrow"/>
          <w:sz w:val="22"/>
          <w:szCs w:val="22"/>
        </w:rPr>
        <w:t>mobile</w:t>
      </w:r>
      <w:r w:rsidR="00581FBE" w:rsidRPr="00581FBE">
        <w:rPr>
          <w:rStyle w:val="49pt"/>
          <w:rFonts w:ascii="Arial Narrow" w:hAnsi="Arial Narrow"/>
          <w:sz w:val="22"/>
          <w:szCs w:val="22"/>
          <w:lang w:val="ru-RU"/>
        </w:rPr>
        <w:t>.</w:t>
      </w:r>
      <w:r w:rsidR="00581FBE" w:rsidRPr="00581FBE">
        <w:rPr>
          <w:rStyle w:val="49pt"/>
          <w:rFonts w:ascii="Arial Narrow" w:hAnsi="Arial Narrow"/>
          <w:sz w:val="22"/>
          <w:szCs w:val="22"/>
        </w:rPr>
        <w:t>ru</w:t>
      </w:r>
      <w:r w:rsidRPr="005100E4">
        <w:rPr>
          <w:rStyle w:val="12"/>
          <w:rFonts w:ascii="Arial Narrow" w:hAnsi="Arial Narrow"/>
          <w:sz w:val="22"/>
          <w:szCs w:val="22"/>
        </w:rPr>
        <w:t>.</w:t>
      </w:r>
    </w:p>
    <w:p w:rsidR="00383135" w:rsidRPr="005100E4" w:rsidRDefault="00581FBE" w:rsidP="00581FBE">
      <w:pPr>
        <w:pStyle w:val="31"/>
        <w:shd w:val="clear" w:color="auto" w:fill="auto"/>
        <w:tabs>
          <w:tab w:val="left" w:pos="1760"/>
        </w:tabs>
        <w:spacing w:before="0" w:after="0" w:line="240" w:lineRule="auto"/>
        <w:ind w:left="40" w:right="200"/>
        <w:jc w:val="both"/>
        <w:rPr>
          <w:rFonts w:ascii="Arial Narrow" w:hAnsi="Arial Narrow"/>
          <w:sz w:val="22"/>
          <w:szCs w:val="22"/>
        </w:rPr>
      </w:pPr>
      <w:r>
        <w:rPr>
          <w:rStyle w:val="12"/>
          <w:rFonts w:ascii="Arial Narrow" w:hAnsi="Arial Narrow"/>
          <w:sz w:val="22"/>
          <w:szCs w:val="22"/>
        </w:rPr>
        <w:t>1.5.</w:t>
      </w:r>
      <w:r w:rsidR="00CD4A85" w:rsidRPr="005100E4">
        <w:rPr>
          <w:rStyle w:val="12"/>
          <w:rFonts w:ascii="Arial Narrow" w:hAnsi="Arial Narrow"/>
          <w:sz w:val="22"/>
          <w:szCs w:val="22"/>
        </w:rPr>
        <w:t xml:space="preserve"> Общество</w:t>
      </w:r>
      <w:r w:rsidR="00CD4A85" w:rsidRPr="005100E4">
        <w:rPr>
          <w:rStyle w:val="12"/>
          <w:rFonts w:ascii="Arial Narrow" w:hAnsi="Arial Narrow"/>
          <w:sz w:val="22"/>
          <w:szCs w:val="22"/>
        </w:rPr>
        <w:tab/>
        <w:t>до начала обработки персональных данных осуществило уведомление уполномоченного органа по защите прав субъектов персональных данных о своем намерении осуществлять обработку персональных данных. Общество добросовестно и в соответствующий срок осуществляет актуализацию сведений, указанных в уведомлении.</w:t>
      </w:r>
    </w:p>
    <w:p w:rsidR="00383135" w:rsidRPr="005100E4" w:rsidRDefault="00CD4A85" w:rsidP="00581FBE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40"/>
        <w:jc w:val="center"/>
        <w:rPr>
          <w:rFonts w:ascii="Arial Narrow" w:hAnsi="Arial Narrow"/>
          <w:sz w:val="22"/>
          <w:szCs w:val="22"/>
        </w:rPr>
      </w:pPr>
      <w:r w:rsidRPr="005100E4">
        <w:rPr>
          <w:rStyle w:val="41"/>
          <w:rFonts w:ascii="Arial Narrow" w:hAnsi="Arial Narrow"/>
          <w:b/>
          <w:bCs/>
          <w:sz w:val="22"/>
          <w:szCs w:val="22"/>
        </w:rPr>
        <w:t>Правовые основания обработки персональных данных</w:t>
      </w:r>
    </w:p>
    <w:p w:rsidR="00383135" w:rsidRPr="005100E4" w:rsidRDefault="00CD4A85" w:rsidP="00581FBE">
      <w:pPr>
        <w:pStyle w:val="3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40" w:right="20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Политика Общества в отношении организации обработки персональных данньх определяется в соответствии со следующими нормативными правовыми актами Российской Федерации:</w:t>
      </w:r>
    </w:p>
    <w:p w:rsidR="00383135" w:rsidRPr="005100E4" w:rsidRDefault="00CD4A85" w:rsidP="00581FBE">
      <w:pPr>
        <w:pStyle w:val="31"/>
        <w:numPr>
          <w:ilvl w:val="2"/>
          <w:numId w:val="1"/>
        </w:numPr>
        <w:shd w:val="clear" w:color="auto" w:fill="auto"/>
        <w:tabs>
          <w:tab w:val="left" w:pos="567"/>
          <w:tab w:val="left" w:pos="2288"/>
        </w:tabs>
        <w:spacing w:before="0" w:after="0" w:line="240" w:lineRule="auto"/>
        <w:ind w:left="4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Конституцией Российской Федерации.</w:t>
      </w:r>
    </w:p>
    <w:p w:rsidR="00383135" w:rsidRPr="005100E4" w:rsidRDefault="00CD4A85" w:rsidP="00581FBE">
      <w:pPr>
        <w:pStyle w:val="3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Гражданским кодексом Российской Федерации.</w:t>
      </w:r>
    </w:p>
    <w:p w:rsidR="00383135" w:rsidRPr="005100E4" w:rsidRDefault="00CD4A85" w:rsidP="00581FBE">
      <w:pPr>
        <w:pStyle w:val="3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30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Федеральны1м законом от 19.12.2005 № 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383135" w:rsidRPr="005100E4" w:rsidRDefault="00CD4A85" w:rsidP="00581FBE">
      <w:pPr>
        <w:pStyle w:val="3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Федеральным законом от 27.07.2006 № 152-ФЗ «О персональных данных».</w:t>
      </w:r>
    </w:p>
    <w:p w:rsidR="00383135" w:rsidRPr="005100E4" w:rsidRDefault="00CD4A85" w:rsidP="00581FBE">
      <w:pPr>
        <w:pStyle w:val="3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300" w:hanging="40"/>
        <w:jc w:val="both"/>
        <w:rPr>
          <w:rStyle w:val="12"/>
          <w:rFonts w:ascii="Arial Narrow" w:hAnsi="Arial Narrow"/>
          <w:sz w:val="22"/>
          <w:szCs w:val="22"/>
        </w:rPr>
      </w:pPr>
      <w:r w:rsidRPr="005100E4">
        <w:rPr>
          <w:rStyle w:val="12"/>
          <w:rFonts w:ascii="Arial Narrow" w:hAnsi="Arial Narrow"/>
          <w:sz w:val="22"/>
          <w:szCs w:val="22"/>
        </w:rPr>
        <w:t>Федеральным законом от 27.07.2006 № 149-ФЗ «Об информации, информационных технологиях и о защите информации».</w:t>
      </w:r>
    </w:p>
    <w:p w:rsidR="005100E4" w:rsidRPr="005100E4" w:rsidRDefault="005100E4" w:rsidP="00581FBE">
      <w:pPr>
        <w:widowControl/>
        <w:numPr>
          <w:ilvl w:val="0"/>
          <w:numId w:val="4"/>
        </w:numPr>
        <w:tabs>
          <w:tab w:val="left" w:pos="567"/>
        </w:tabs>
        <w:ind w:left="4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Постановление Правительства Российской Федерации от 17.11.2007 г. №781 «Об утверждении положения об обеспечении </w:t>
      </w:r>
      <w:r w:rsidR="00581FBE" w:rsidRPr="005100E4">
        <w:rPr>
          <w:rFonts w:ascii="Arial Narrow" w:hAnsi="Arial Narrow"/>
          <w:sz w:val="22"/>
          <w:szCs w:val="22"/>
        </w:rPr>
        <w:t>безопасно</w:t>
      </w:r>
      <w:r w:rsidR="00581FBE">
        <w:rPr>
          <w:rFonts w:ascii="Arial Narrow" w:hAnsi="Arial Narrow"/>
          <w:sz w:val="22"/>
          <w:szCs w:val="22"/>
        </w:rPr>
        <w:t>сти</w:t>
      </w:r>
      <w:r w:rsidRPr="005100E4">
        <w:rPr>
          <w:rFonts w:ascii="Arial Narrow" w:hAnsi="Arial Narrow"/>
          <w:sz w:val="22"/>
          <w:szCs w:val="22"/>
        </w:rPr>
        <w:t xml:space="preserve"> персональных данных при их обработке в информационных системах персональных данных».</w:t>
      </w:r>
    </w:p>
    <w:p w:rsidR="005100E4" w:rsidRPr="005100E4" w:rsidRDefault="005100E4" w:rsidP="00581FBE">
      <w:pPr>
        <w:widowControl/>
        <w:numPr>
          <w:ilvl w:val="0"/>
          <w:numId w:val="4"/>
        </w:numPr>
        <w:tabs>
          <w:tab w:val="left" w:pos="567"/>
        </w:tabs>
        <w:ind w:left="40" w:hanging="40"/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 Постановление Правительства Российской Федерации от 15.09.2008 г. № 687 «Об утверждении</w:t>
      </w:r>
      <w:r w:rsidR="00581FBE">
        <w:rPr>
          <w:rFonts w:ascii="Arial Narrow" w:hAnsi="Arial Narrow"/>
          <w:sz w:val="22"/>
          <w:szCs w:val="22"/>
        </w:rPr>
        <w:t xml:space="preserve"> </w:t>
      </w:r>
      <w:r w:rsidRPr="005100E4">
        <w:rPr>
          <w:rFonts w:ascii="Arial Narrow" w:hAnsi="Arial Narrow"/>
          <w:sz w:val="22"/>
          <w:szCs w:val="22"/>
        </w:rPr>
        <w:t>Положения об особенностях обработки персональных данных, осуществляемой без использования средств автоматизации».</w:t>
      </w:r>
    </w:p>
    <w:p w:rsidR="005100E4" w:rsidRPr="00581FBE" w:rsidRDefault="005100E4" w:rsidP="00581FBE">
      <w:pPr>
        <w:pStyle w:val="a5"/>
        <w:widowControl/>
        <w:numPr>
          <w:ilvl w:val="0"/>
          <w:numId w:val="1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581FBE">
        <w:rPr>
          <w:rFonts w:ascii="Arial Narrow" w:hAnsi="Arial Narrow"/>
          <w:b/>
          <w:bCs/>
          <w:sz w:val="22"/>
          <w:szCs w:val="22"/>
        </w:rPr>
        <w:t>Принципы, цели, содержание и способы обработки персональных данных</w:t>
      </w:r>
    </w:p>
    <w:p w:rsidR="005100E4" w:rsidRPr="005100E4" w:rsidRDefault="005100E4" w:rsidP="00581FBE">
      <w:pPr>
        <w:widowControl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Компания в своей деятельности обеспечивает соблюдение принципов обработки персональных данных, указанных в ст. 5 Федерального закона от 27.07.2006 № 152-ФЗ «О персональных данных».</w:t>
      </w:r>
    </w:p>
    <w:p w:rsidR="005100E4" w:rsidRPr="005100E4" w:rsidRDefault="005100E4" w:rsidP="00581FBE">
      <w:pPr>
        <w:widowControl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lastRenderedPageBreak/>
        <w:t xml:space="preserve"> Общество осуществляет сбор и дальнейшую обработку персональных данных клиентов и потенциальных клиентов Общества с целью оценки платежеспособности клиента Общества перед предоставлением клиенту Общества (заемщику) займа, а также в целях предоставления дополнительных финансовых услуг.</w:t>
      </w:r>
    </w:p>
    <w:p w:rsidR="005100E4" w:rsidRPr="005100E4" w:rsidRDefault="005100E4" w:rsidP="00581FBE">
      <w:pPr>
        <w:widowControl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 Обработка Обществом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допускается только при условии предварительного согласия субъекта персональных данных</w:t>
      </w:r>
    </w:p>
    <w:p w:rsidR="005100E4" w:rsidRPr="005100E4" w:rsidRDefault="005100E4" w:rsidP="00581FBE">
      <w:pPr>
        <w:widowControl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 Компания установила следующие сроки и условия прекращения обработки персональных данных:</w:t>
      </w:r>
    </w:p>
    <w:p w:rsidR="005100E4" w:rsidRPr="005100E4" w:rsidRDefault="005100E4" w:rsidP="00581FBE">
      <w:pPr>
        <w:widowControl/>
        <w:numPr>
          <w:ilvl w:val="2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Достижение целей обработки персональных данных и максимальных сроков хранения - в течение 30 дней.</w:t>
      </w:r>
    </w:p>
    <w:p w:rsidR="005100E4" w:rsidRPr="005100E4" w:rsidRDefault="005100E4" w:rsidP="00581FBE">
      <w:pPr>
        <w:widowControl/>
        <w:numPr>
          <w:ilvl w:val="2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Утрата необходимости в достижении целей обработки персональных данных - в течение 30 дней.</w:t>
      </w:r>
    </w:p>
    <w:p w:rsidR="005100E4" w:rsidRPr="005100E4" w:rsidRDefault="005100E4" w:rsidP="00581FBE">
      <w:pPr>
        <w:widowControl/>
        <w:numPr>
          <w:ilvl w:val="2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Предоставление субъектом персональных данных или его законным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 - в течение 7 дней.</w:t>
      </w:r>
    </w:p>
    <w:p w:rsidR="005100E4" w:rsidRPr="005100E4" w:rsidRDefault="005100E4" w:rsidP="00581FBE">
      <w:pPr>
        <w:widowControl/>
        <w:numPr>
          <w:ilvl w:val="2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Невозможность обеспечения правомерности обработки персональных данных - в течение 10 дней.</w:t>
      </w:r>
    </w:p>
    <w:p w:rsidR="005100E4" w:rsidRPr="005100E4" w:rsidRDefault="005100E4" w:rsidP="005100E4">
      <w:pPr>
        <w:jc w:val="both"/>
        <w:rPr>
          <w:rFonts w:ascii="Arial Narrow" w:hAnsi="Arial Narrow"/>
          <w:color w:val="auto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3.4.5.</w:t>
      </w:r>
      <w:r w:rsidR="00581FBE">
        <w:rPr>
          <w:rFonts w:ascii="Arial Narrow" w:hAnsi="Arial Narrow"/>
          <w:sz w:val="22"/>
          <w:szCs w:val="22"/>
        </w:rPr>
        <w:t xml:space="preserve"> </w:t>
      </w:r>
      <w:r w:rsidRPr="005100E4">
        <w:rPr>
          <w:rFonts w:ascii="Arial Narrow" w:hAnsi="Arial Narrow"/>
          <w:sz w:val="22"/>
          <w:szCs w:val="22"/>
        </w:rPr>
        <w:t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 - в течение 30 дней.</w:t>
      </w:r>
    </w:p>
    <w:p w:rsidR="005100E4" w:rsidRPr="005100E4" w:rsidRDefault="005100E4" w:rsidP="005100E4">
      <w:pPr>
        <w:jc w:val="both"/>
        <w:rPr>
          <w:rFonts w:ascii="Arial Narrow" w:hAnsi="Arial Narrow"/>
          <w:color w:val="auto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>3.5.</w:t>
      </w:r>
      <w:r w:rsidR="00581FBE">
        <w:rPr>
          <w:rFonts w:ascii="Arial Narrow" w:hAnsi="Arial Narrow"/>
          <w:sz w:val="22"/>
          <w:szCs w:val="22"/>
        </w:rPr>
        <w:t xml:space="preserve"> </w:t>
      </w:r>
      <w:r w:rsidRPr="005100E4">
        <w:rPr>
          <w:rFonts w:ascii="Arial Narrow" w:hAnsi="Arial Narrow"/>
          <w:sz w:val="22"/>
          <w:szCs w:val="22"/>
        </w:rPr>
        <w:t>Обработка персональных данных Обществом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100E4" w:rsidRPr="005100E4" w:rsidRDefault="005100E4" w:rsidP="005100E4">
      <w:pPr>
        <w:widowControl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 Общество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 w:rsidR="005100E4" w:rsidRPr="005100E4" w:rsidRDefault="005100E4" w:rsidP="005100E4">
      <w:pPr>
        <w:widowControl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 Общество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5100E4" w:rsidRPr="005100E4" w:rsidRDefault="005100E4" w:rsidP="005100E4">
      <w:pPr>
        <w:widowControl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100E4">
        <w:rPr>
          <w:rFonts w:ascii="Arial Narrow" w:hAnsi="Arial Narrow"/>
          <w:sz w:val="22"/>
          <w:szCs w:val="22"/>
        </w:rPr>
        <w:t xml:space="preserve"> Общество не производит трансграничную (на территорию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3.9.Компания осуществляет обработку персональных данных с использованием средств автоматизации и без использования средств автоматизации.</w:t>
      </w:r>
    </w:p>
    <w:p w:rsidR="00581FBE" w:rsidRDefault="005100E4" w:rsidP="00581FBE">
      <w:pPr>
        <w:pStyle w:val="a5"/>
        <w:widowControl/>
        <w:numPr>
          <w:ilvl w:val="0"/>
          <w:numId w:val="1"/>
        </w:numPr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</w:pPr>
      <w:r w:rsidRPr="00581FBE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 xml:space="preserve">Меры по надлежащей организации обработки и обеспечению безопасности </w:t>
      </w:r>
    </w:p>
    <w:p w:rsidR="005100E4" w:rsidRPr="00581FBE" w:rsidRDefault="005100E4" w:rsidP="00581FBE">
      <w:pPr>
        <w:pStyle w:val="a5"/>
        <w:widowControl/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</w:pPr>
      <w:r w:rsidRPr="00581FBE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>перс</w:t>
      </w:r>
      <w:r w:rsidR="00581FBE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>о</w:t>
      </w:r>
      <w:r w:rsidRPr="00581FBE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>нальных данных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4.1.Общество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5100E4" w:rsidRPr="005100E4" w:rsidRDefault="005100E4" w:rsidP="00581FBE">
      <w:pPr>
        <w:widowControl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Назначением ответственного лица за организацию обработки и обеспечение безопасности персональных данных.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4.1.2.Осуществлением внутреннего контроля и/или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акхам.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4.1.3.Ознакомлением работников Общества,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 иков.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4.1.4.Определением угроз безопасности персональных данных при их обработке в информационных системах персональных данных.</w:t>
      </w:r>
    </w:p>
    <w:p w:rsidR="005100E4" w:rsidRPr="00581FBE" w:rsidRDefault="005100E4" w:rsidP="00581FBE">
      <w:pPr>
        <w:pStyle w:val="a5"/>
        <w:widowControl/>
        <w:numPr>
          <w:ilvl w:val="2"/>
          <w:numId w:val="8"/>
        </w:numPr>
        <w:ind w:left="0" w:firstLine="0"/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81FBE">
        <w:rPr>
          <w:rFonts w:ascii="Arial Narrow" w:eastAsia="Times New Roman" w:hAnsi="Arial Narrow" w:cs="Times New Roman"/>
          <w:sz w:val="22"/>
          <w:szCs w:val="22"/>
          <w:lang w:bidi="ar-SA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4.1.6.Оценкой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5100E4" w:rsidRPr="005100E4" w:rsidRDefault="005100E4" w:rsidP="005100E4">
      <w:pPr>
        <w:widowControl/>
        <w:numPr>
          <w:ilvl w:val="0"/>
          <w:numId w:val="7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Учетом машинных носителей персональных данных.</w:t>
      </w:r>
    </w:p>
    <w:p w:rsidR="005100E4" w:rsidRPr="005100E4" w:rsidRDefault="005100E4" w:rsidP="005100E4">
      <w:pPr>
        <w:widowControl/>
        <w:numPr>
          <w:ilvl w:val="0"/>
          <w:numId w:val="7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Выявлением фактов несанкционированного доступа к персональным данным и принятием соответствующих мер.</w:t>
      </w:r>
    </w:p>
    <w:p w:rsidR="005100E4" w:rsidRPr="005100E4" w:rsidRDefault="005100E4" w:rsidP="005100E4">
      <w:pPr>
        <w:widowControl/>
        <w:numPr>
          <w:ilvl w:val="0"/>
          <w:numId w:val="7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lastRenderedPageBreak/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5100E4" w:rsidRPr="005100E4" w:rsidRDefault="005100E4" w:rsidP="005100E4">
      <w:pPr>
        <w:widowControl/>
        <w:numPr>
          <w:ilvl w:val="0"/>
          <w:numId w:val="7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5100E4" w:rsidRPr="005100E4" w:rsidRDefault="005100E4" w:rsidP="005100E4">
      <w:pPr>
        <w:widowControl/>
        <w:numPr>
          <w:ilvl w:val="0"/>
          <w:numId w:val="7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Контролем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5100E4" w:rsidRPr="005100E4" w:rsidRDefault="005100E4" w:rsidP="005100E4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4.2.Обязанности работников Общества, осуществляющих обработку и защиту персональных данных, а также их ответственность, определяются в «Политике обеспечения безопасности персональных данных» Общества.</w:t>
      </w:r>
    </w:p>
    <w:p w:rsidR="005100E4" w:rsidRPr="005100E4" w:rsidRDefault="005100E4" w:rsidP="00581FBE">
      <w:pPr>
        <w:widowControl/>
        <w:numPr>
          <w:ilvl w:val="0"/>
          <w:numId w:val="8"/>
        </w:numPr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>Лицо, ответственное за организацию обработки и обеспечение безопасности персональных данных</w:t>
      </w:r>
    </w:p>
    <w:p w:rsidR="005100E4" w:rsidRPr="005100E4" w:rsidRDefault="005100E4" w:rsidP="00581FBE">
      <w:pPr>
        <w:widowControl/>
        <w:numPr>
          <w:ilvl w:val="1"/>
          <w:numId w:val="8"/>
        </w:numPr>
        <w:ind w:left="0" w:firstLine="0"/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Права, обязанности и юридическая ответ</w:t>
      </w:r>
      <w:r w:rsidR="00581FBE">
        <w:rPr>
          <w:rFonts w:ascii="Arial Narrow" w:eastAsia="Times New Roman" w:hAnsi="Arial Narrow" w:cs="Times New Roman"/>
          <w:sz w:val="22"/>
          <w:szCs w:val="22"/>
          <w:lang w:bidi="ar-SA"/>
        </w:rPr>
        <w:t>ст</w:t>
      </w: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венность лица, ответственного за организацию обработки и обеспечение безопасности персональных данных, установлены Федеральным законом от 27.07.2006 № 152-ФЗ «О персональных данных» и «Положением о лице, ответственном за организацию обработки и обеспечение безопасности персональных данных» Общества.</w:t>
      </w:r>
    </w:p>
    <w:p w:rsidR="005100E4" w:rsidRPr="005100E4" w:rsidRDefault="005100E4" w:rsidP="00581FBE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5.2.Назначение на должность лица, ответственного за организацию обработки и обеспечение безопасности персональных данных, и освобождение от нее осуществляется Генеральным директором Общества.</w:t>
      </w:r>
    </w:p>
    <w:p w:rsidR="005100E4" w:rsidRPr="00581FBE" w:rsidRDefault="005100E4" w:rsidP="00581FBE">
      <w:pPr>
        <w:pStyle w:val="a5"/>
        <w:widowControl/>
        <w:numPr>
          <w:ilvl w:val="1"/>
          <w:numId w:val="9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81FBE">
        <w:rPr>
          <w:rFonts w:ascii="Arial Narrow" w:eastAsia="Times New Roman" w:hAnsi="Arial Narrow" w:cs="Times New Roman"/>
          <w:sz w:val="22"/>
          <w:szCs w:val="22"/>
          <w:lang w:bidi="ar-SA"/>
        </w:rPr>
        <w:t>Лицо, ответственное за организацию обработки и обеспечение безопасности персональных данных:</w:t>
      </w:r>
    </w:p>
    <w:p w:rsidR="005100E4" w:rsidRPr="005100E4" w:rsidRDefault="005100E4" w:rsidP="00581FBE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5.3.1.Организует осуществление внутреннего контроля над соблюдением Обществом и его работниками законодательства Российской Федерации о персональных данных, в том числе требований к защите персональных данных.</w:t>
      </w:r>
    </w:p>
    <w:p w:rsidR="005100E4" w:rsidRPr="00111893" w:rsidRDefault="005100E4" w:rsidP="00111893">
      <w:pPr>
        <w:pStyle w:val="a5"/>
        <w:widowControl/>
        <w:numPr>
          <w:ilvl w:val="2"/>
          <w:numId w:val="10"/>
        </w:numPr>
        <w:ind w:left="0" w:firstLine="0"/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111893">
        <w:rPr>
          <w:rFonts w:ascii="Arial Narrow" w:eastAsia="Times New Roman" w:hAnsi="Arial Narrow" w:cs="Times New Roman"/>
          <w:sz w:val="22"/>
          <w:szCs w:val="22"/>
          <w:lang w:bidi="ar-SA"/>
        </w:rPr>
        <w:t>Доводит до сведения работников Общества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данных.</w:t>
      </w:r>
    </w:p>
    <w:p w:rsidR="005100E4" w:rsidRPr="005100E4" w:rsidRDefault="005100E4" w:rsidP="00581FBE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5.3.3.Организует прием и обработку обращений и запросов субъектов персональных данных или их представителей и осуществляет контроль над приемом и обработкой таких обращений и запросов.</w:t>
      </w:r>
    </w:p>
    <w:p w:rsidR="005100E4" w:rsidRPr="005100E4" w:rsidRDefault="005100E4" w:rsidP="00111893">
      <w:pPr>
        <w:widowControl/>
        <w:numPr>
          <w:ilvl w:val="0"/>
          <w:numId w:val="10"/>
        </w:numPr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>Права субъектов персональных данных</w:t>
      </w:r>
    </w:p>
    <w:p w:rsidR="005100E4" w:rsidRPr="00111893" w:rsidRDefault="005100E4" w:rsidP="00111893">
      <w:pPr>
        <w:pStyle w:val="a5"/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111893">
        <w:rPr>
          <w:rFonts w:ascii="Arial Narrow" w:eastAsia="Times New Roman" w:hAnsi="Arial Narrow" w:cs="Times New Roman"/>
          <w:sz w:val="22"/>
          <w:szCs w:val="22"/>
          <w:lang w:bidi="ar-SA"/>
        </w:rPr>
        <w:t>Субъект персональных данных имеет право на получение сведений об обработке его персональных данных Обществом.</w:t>
      </w:r>
    </w:p>
    <w:p w:rsidR="005100E4" w:rsidRPr="005100E4" w:rsidRDefault="005100E4" w:rsidP="00111893">
      <w:pPr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Субъект персональных данных вправе требовать от Общества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5100E4" w:rsidRPr="005100E4" w:rsidRDefault="005100E4" w:rsidP="00111893">
      <w:pPr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5100E4" w:rsidRPr="005100E4" w:rsidRDefault="005100E4" w:rsidP="00111893">
      <w:pPr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Для реализации и защиты своих прав и законных интересов субъект персональных данных имеет право обратиться к Обществу, которое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5100E4" w:rsidRPr="005100E4" w:rsidRDefault="005100E4" w:rsidP="00111893">
      <w:pPr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Субъект персональных данных вправе обжаловать действия или бездействие Общества путем обращения в уполномоченный орган по защите прав субъектов персональных данных.</w:t>
      </w:r>
    </w:p>
    <w:p w:rsidR="005100E4" w:rsidRPr="005100E4" w:rsidRDefault="005100E4" w:rsidP="00111893">
      <w:pPr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5100E4" w:rsidRPr="005100E4" w:rsidRDefault="005100E4" w:rsidP="00111893">
      <w:pPr>
        <w:widowControl/>
        <w:numPr>
          <w:ilvl w:val="0"/>
          <w:numId w:val="11"/>
        </w:numPr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b/>
          <w:bCs/>
          <w:sz w:val="22"/>
          <w:szCs w:val="22"/>
          <w:lang w:bidi="ar-SA"/>
        </w:rPr>
        <w:t>Ответственность</w:t>
      </w:r>
    </w:p>
    <w:p w:rsidR="005100E4" w:rsidRPr="005100E4" w:rsidRDefault="005100E4" w:rsidP="00111893">
      <w:pPr>
        <w:widowControl/>
        <w:numPr>
          <w:ilvl w:val="1"/>
          <w:numId w:val="11"/>
        </w:numPr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 xml:space="preserve">Лица, виновные в нарушении норм, регулирующих обработку и защиту' персональных данных, несут ответственность, предусмотренную законодательством Российской Федерации, локальными </w:t>
      </w:r>
      <w:r w:rsidRPr="005100E4">
        <w:rPr>
          <w:rFonts w:ascii="Arial Narrow" w:eastAsia="Times New Roman" w:hAnsi="Arial Narrow" w:cs="Times New Roman"/>
          <w:spacing w:val="10"/>
          <w:sz w:val="22"/>
          <w:szCs w:val="22"/>
          <w:lang w:bidi="ar-SA"/>
        </w:rPr>
        <w:t xml:space="preserve">актами </w:t>
      </w: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 xml:space="preserve">Общества </w:t>
      </w:r>
      <w:r w:rsidRPr="005100E4">
        <w:rPr>
          <w:rFonts w:ascii="Arial Narrow" w:eastAsia="Times New Roman" w:hAnsi="Arial Narrow" w:cs="Times New Roman"/>
          <w:spacing w:val="10"/>
          <w:sz w:val="22"/>
          <w:szCs w:val="22"/>
          <w:lang w:bidi="ar-SA"/>
        </w:rPr>
        <w:t xml:space="preserve">и </w:t>
      </w:r>
      <w:r w:rsidRPr="005100E4">
        <w:rPr>
          <w:rFonts w:ascii="Arial Narrow" w:eastAsia="Times New Roman" w:hAnsi="Arial Narrow" w:cs="Times New Roman"/>
          <w:sz w:val="22"/>
          <w:szCs w:val="22"/>
          <w:lang w:bidi="ar-SA"/>
        </w:rPr>
        <w:t>договорами, регламентирующими правоотношения Общества с третьими лицами.</w:t>
      </w:r>
    </w:p>
    <w:p w:rsidR="005100E4" w:rsidRPr="005100E4" w:rsidRDefault="005100E4" w:rsidP="005100E4">
      <w:pPr>
        <w:pStyle w:val="31"/>
        <w:widowControl/>
        <w:shd w:val="clear" w:color="auto" w:fill="auto"/>
        <w:spacing w:before="0" w:after="0" w:line="240" w:lineRule="auto"/>
        <w:ind w:right="300"/>
        <w:jc w:val="both"/>
        <w:rPr>
          <w:rFonts w:ascii="Arial Narrow" w:hAnsi="Arial Narrow"/>
          <w:sz w:val="22"/>
          <w:szCs w:val="22"/>
        </w:rPr>
      </w:pPr>
    </w:p>
    <w:sectPr w:rsidR="005100E4" w:rsidRPr="005100E4" w:rsidSect="00581FBE">
      <w:type w:val="continuous"/>
      <w:pgSz w:w="11909" w:h="16838"/>
      <w:pgMar w:top="1458" w:right="1249" w:bottom="851" w:left="1249" w:header="0" w:footer="3" w:gutter="115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5E" w:rsidRDefault="0079495E">
      <w:r>
        <w:separator/>
      </w:r>
    </w:p>
  </w:endnote>
  <w:endnote w:type="continuationSeparator" w:id="0">
    <w:p w:rsidR="0079495E" w:rsidRDefault="007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5E" w:rsidRDefault="0079495E"/>
  </w:footnote>
  <w:footnote w:type="continuationSeparator" w:id="0">
    <w:p w:rsidR="0079495E" w:rsidRDefault="007949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5786FAD"/>
    <w:multiLevelType w:val="multilevel"/>
    <w:tmpl w:val="07DCD5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FD3EA6"/>
    <w:multiLevelType w:val="multilevel"/>
    <w:tmpl w:val="51A4989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00D83"/>
    <w:multiLevelType w:val="multilevel"/>
    <w:tmpl w:val="2696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CB57B9"/>
    <w:multiLevelType w:val="multilevel"/>
    <w:tmpl w:val="4D6C9C0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904DC"/>
    <w:multiLevelType w:val="multilevel"/>
    <w:tmpl w:val="297CF5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D74F5E"/>
    <w:multiLevelType w:val="multilevel"/>
    <w:tmpl w:val="FC5ABB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F1B33A8"/>
    <w:multiLevelType w:val="multilevel"/>
    <w:tmpl w:val="DB8C3E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5"/>
    <w:rsid w:val="00111893"/>
    <w:rsid w:val="00383135"/>
    <w:rsid w:val="00420EA1"/>
    <w:rsid w:val="005100E4"/>
    <w:rsid w:val="00581FBE"/>
    <w:rsid w:val="0079495E"/>
    <w:rsid w:val="00796AB0"/>
    <w:rsid w:val="00A01AF4"/>
    <w:rsid w:val="00C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AE7"/>
  <w15:docId w15:val="{DA513799-C9E0-440E-8521-DC2E7CFE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">
    <w:name w:val="Основной текст + 4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26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180" w:after="120" w:line="25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 NeXoZHD</dc:creator>
  <cp:lastModifiedBy>Yt NeXoZHD</cp:lastModifiedBy>
  <cp:revision>2</cp:revision>
  <dcterms:created xsi:type="dcterms:W3CDTF">2022-11-01T04:22:00Z</dcterms:created>
  <dcterms:modified xsi:type="dcterms:W3CDTF">2022-11-01T04:22:00Z</dcterms:modified>
</cp:coreProperties>
</file>